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21f48b2ef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HOSEID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HOSEID AS</w:t>
      </w:r>
    </w:p>
    <w:sectPr>
      <w:headerReference xmlns:r="http://schemas.openxmlformats.org/officeDocument/2006/relationships" w:type="default" r:id="Rd08f50ff5bb94ec3"/>
      <w:footerReference xmlns:r="http://schemas.openxmlformats.org/officeDocument/2006/relationships" w:type="default" r:id="R9f76a8573d98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HOSEID AS   ·   Org.nr 817 238 912   ·   Hoseid Gård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f50ff5bb94ec3" /><Relationship Type="http://schemas.openxmlformats.org/officeDocument/2006/relationships/footer" Target="/word/footer1.xml" Id="R9f76a8573d984a84" /></Relationships>
</file>