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98ffe7f87d4b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LUBBA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LUBBA AS</w:t>
      </w:r>
    </w:p>
    <w:sectPr>
      <w:headerReference xmlns:r="http://schemas.openxmlformats.org/officeDocument/2006/relationships" w:type="default" r:id="Re6fbf3c4ba9e44ec"/>
      <w:footerReference xmlns:r="http://schemas.openxmlformats.org/officeDocument/2006/relationships" w:type="default" r:id="Re1ee1a57e4b741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LUBBA AS   ·   Org.nr 820 632 362   ·   c/o Landbø Regnskap AS, Holthes vei 2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LUBBA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fbf3c4ba9e44ec" /><Relationship Type="http://schemas.openxmlformats.org/officeDocument/2006/relationships/footer" Target="/word/footer1.xml" Id="Re1ee1a57e4b7419d" /></Relationships>
</file>