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e92a3ab59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HOLTEDAHL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HOLTEDAHL AS</w:t>
      </w:r>
    </w:p>
    <w:sectPr>
      <w:headerReference xmlns:r="http://schemas.openxmlformats.org/officeDocument/2006/relationships" w:type="default" r:id="R2a81c636079d45ab"/>
      <w:footerReference xmlns:r="http://schemas.openxmlformats.org/officeDocument/2006/relationships" w:type="default" r:id="Rd073475ab786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HOLTEDAHL AS   ·   Org.nr 821 145 872   ·   c/o Christian Bakke, Holmenkollveien 129A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1c636079d45ab" /><Relationship Type="http://schemas.openxmlformats.org/officeDocument/2006/relationships/footer" Target="/word/footer1.xml" Id="Rd073475ab7864aaa" /></Relationships>
</file>