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a7c3172c0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INSURANCE AND PENSIONS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c3ae7d3117b4487a"/>
      <w:footerReference xmlns:r="http://schemas.openxmlformats.org/officeDocument/2006/relationships" w:type="default" r:id="Ref29f212050c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e7d3117b4487a" /><Relationship Type="http://schemas.openxmlformats.org/officeDocument/2006/relationships/footer" Target="/word/footer1.xml" Id="Ref29f212050c413f" /></Relationships>
</file>