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49735eaf043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Tolga,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TRORAN AS</w:t>
      </w:r>
    </w:p>
    <w:sectPr>
      <w:headerReference xmlns:r="http://schemas.openxmlformats.org/officeDocument/2006/relationships" w:type="default" r:id="R21451b93d3e84fb0"/>
      <w:footerReference xmlns:r="http://schemas.openxmlformats.org/officeDocument/2006/relationships" w:type="default" r:id="R8087936734b7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TRORAN AS   ·   Org.nr 823 490 992   ·   Nedre Tolgenslivei 33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51b93d3e84fb0" /><Relationship Type="http://schemas.openxmlformats.org/officeDocument/2006/relationships/footer" Target="/word/footer1.xml" Id="R8087936734b7466e" /></Relationships>
</file>