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e51fa99a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8bd32cdb3478f"/>
      <w:footerReference xmlns:r="http://schemas.openxmlformats.org/officeDocument/2006/relationships" w:type="default" r:id="Rfafd84835c50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CORGET INVEST AS   ·   Org.nr 825 251 332   ·   c/o Cornelia Lange Getz, Byavegen 289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bd32cdb3478f" /><Relationship Type="http://schemas.openxmlformats.org/officeDocument/2006/relationships/footer" Target="/word/footer1.xml" Id="Rfafd84835c504a6b" /></Relationships>
</file>