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f680ac47d49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HASK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HASK AS</w:t>
      </w:r>
    </w:p>
    <w:sectPr>
      <w:headerReference xmlns:r="http://schemas.openxmlformats.org/officeDocument/2006/relationships" w:type="default" r:id="Re8ff9e563e7c4198"/>
      <w:footerReference xmlns:r="http://schemas.openxmlformats.org/officeDocument/2006/relationships" w:type="default" r:id="Rbf075b4023bd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HASK AS   ·   Org.nr 825 440 402   ·   v/ Halldor Skare, Eidevegen 30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f9e563e7c4198" /><Relationship Type="http://schemas.openxmlformats.org/officeDocument/2006/relationships/footer" Target="/word/footer1.xml" Id="Rbf075b4023bd474b" /></Relationships>
</file>