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1e251e99b4f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SIXTEN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SIXTEN AS</w:t>
      </w:r>
    </w:p>
    <w:sectPr>
      <w:headerReference xmlns:r="http://schemas.openxmlformats.org/officeDocument/2006/relationships" w:type="default" r:id="R819da7b94f414a2a"/>
      <w:footerReference xmlns:r="http://schemas.openxmlformats.org/officeDocument/2006/relationships" w:type="default" r:id="R0742f41d2ad2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SIXTEN AS   ·   Org.nr 825 925 732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da7b94f414a2a" /><Relationship Type="http://schemas.openxmlformats.org/officeDocument/2006/relationships/footer" Target="/word/footer1.xml" Id="R0742f41d2ad24e56" /></Relationships>
</file>