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b7f2c461c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MELIUS STAFFCO AS</w:t>
      </w:r>
    </w:p>
    <w:sectPr>
      <w:headerReference xmlns:r="http://schemas.openxmlformats.org/officeDocument/2006/relationships" w:type="default" r:id="Rac6f7e703962491b"/>
      <w:footerReference xmlns:r="http://schemas.openxmlformats.org/officeDocument/2006/relationships" w:type="default" r:id="R189da6c3e187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MELIUS STAFFCO AS   ·   Org.nr 833 455 702   ·   Strømsø torg 4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MELIUS STAFFCO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f7e703962491b" /><Relationship Type="http://schemas.openxmlformats.org/officeDocument/2006/relationships/footer" Target="/word/footer1.xml" Id="R189da6c3e1874ad7" /></Relationships>
</file>