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bc5efd79b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 REGNSKAP AS</w:t>
      </w:r>
    </w:p>
    <w:sectPr>
      <w:headerReference xmlns:r="http://schemas.openxmlformats.org/officeDocument/2006/relationships" w:type="default" r:id="Re1da856f83e149a0"/>
      <w:footerReference xmlns:r="http://schemas.openxmlformats.org/officeDocument/2006/relationships" w:type="default" r:id="Rb2bfb9f2cc12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 REGNSKAP AS   ·   Org.nr 835 998 282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a856f83e149a0" /><Relationship Type="http://schemas.openxmlformats.org/officeDocument/2006/relationships/footer" Target="/word/footer1.xml" Id="Rb2bfb9f2cc124128" /></Relationships>
</file>