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beb6493fd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HILDAS HAGE AS</w:t>
      </w:r>
    </w:p>
    <w:sectPr>
      <w:headerReference xmlns:r="http://schemas.openxmlformats.org/officeDocument/2006/relationships" w:type="default" r:id="Rebdee658d99f479c"/>
      <w:footerReference xmlns:r="http://schemas.openxmlformats.org/officeDocument/2006/relationships" w:type="default" r:id="R90479d488e13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HILDAS HAGE AS   ·   Org.nr 875 910 272   ·   c/o Jahren, Trosterudveien 23C   ·   0778 OSLO   ·   jahren@lofotenisland.no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HILDAS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ee658d99f479c" /><Relationship Type="http://schemas.openxmlformats.org/officeDocument/2006/relationships/footer" Target="/word/footer1.xml" Id="R90479d488e1345fc" /></Relationships>
</file>