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e3a5e6457346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GLASTAD CAPITAL AS</w:t>
      </w:r>
    </w:p>
    <w:sectPr>
      <w:headerReference xmlns:r="http://schemas.openxmlformats.org/officeDocument/2006/relationships" w:type="default" r:id="R47268f9360984709"/>
      <w:footerReference xmlns:r="http://schemas.openxmlformats.org/officeDocument/2006/relationships" w:type="default" r:id="Rc6e1325402eb4b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GLASTAD CAPITAL AS   ·   Org.nr 881 074 192   ·   Gåseholmen Brygge   ·   4550 FARSUND   ·   Tlf. 38 39 97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GLASTAD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268f9360984709" /><Relationship Type="http://schemas.openxmlformats.org/officeDocument/2006/relationships/footer" Target="/word/footer1.xml" Id="Rc6e1325402eb4b05" /></Relationships>
</file>