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eb284ac3484d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BRÅTHEN INVEST AS</w:t>
      </w:r>
    </w:p>
    <w:sectPr>
      <w:headerReference xmlns:r="http://schemas.openxmlformats.org/officeDocument/2006/relationships" w:type="default" r:id="Rf26b183f57114bc6"/>
      <w:footerReference xmlns:r="http://schemas.openxmlformats.org/officeDocument/2006/relationships" w:type="default" r:id="Rc3c3dbff66cc40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BRÅTHEN INVEST AS   ·   Org.nr 888 764 232   ·   Krogshavnveien 6   ·   3970 LANGESUND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BRÅTHEN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6b183f57114bc6" /><Relationship Type="http://schemas.openxmlformats.org/officeDocument/2006/relationships/footer" Target="/word/footer1.xml" Id="Rc3c3dbff66cc4041" /></Relationships>
</file>