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56f0ba58b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PETTERSEN AS</w:t>
      </w:r>
    </w:p>
    <w:sectPr>
      <w:headerReference xmlns:r="http://schemas.openxmlformats.org/officeDocument/2006/relationships" w:type="default" r:id="R50d311c0c5ee4b55"/>
      <w:footerReference xmlns:r="http://schemas.openxmlformats.org/officeDocument/2006/relationships" w:type="default" r:id="R70f5c37c1153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PETTERSEN AS   ·   Org.nr 894 620 072   ·   Vinkelgata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11c0c5ee4b55" /><Relationship Type="http://schemas.openxmlformats.org/officeDocument/2006/relationships/footer" Target="/word/footer1.xml" Id="R70f5c37c11534b64" /></Relationships>
</file>