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787c3ca7c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DALSAUNET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Sk7 2dh Cheshire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Sk7 2dh Cheshire,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DALSAUNET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34d25b4b24df3"/>
      <w:footerReference xmlns:r="http://schemas.openxmlformats.org/officeDocument/2006/relationships" w:type="default" r:id="R4f82f2d069f5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LTD   ·   Org.nr 895 664 332   ·   Carpenter Court, 1 Maple Road,,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34d25b4b24df3" /><Relationship Type="http://schemas.openxmlformats.org/officeDocument/2006/relationships/footer" Target="/word/footer1.xml" Id="R4f82f2d069f54d08" /></Relationships>
</file>