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e564dfdc0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ENGVIK INVEST AS</w:t>
      </w:r>
    </w:p>
    <w:sectPr>
      <w:headerReference xmlns:r="http://schemas.openxmlformats.org/officeDocument/2006/relationships" w:type="default" r:id="R055c328453d3421e"/>
      <w:footerReference xmlns:r="http://schemas.openxmlformats.org/officeDocument/2006/relationships" w:type="default" r:id="R8917b1d4630b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c328453d3421e" /><Relationship Type="http://schemas.openxmlformats.org/officeDocument/2006/relationships/footer" Target="/word/footer1.xml" Id="R8917b1d4630b4895" /></Relationships>
</file>