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73d28ac6744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SOLBAKKEN INVEST 2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Skjærhalden,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SOLBAKKEN INVEST 2 AS</w:t>
      </w:r>
    </w:p>
    <w:sectPr>
      <w:headerReference xmlns:r="http://schemas.openxmlformats.org/officeDocument/2006/relationships" w:type="default" r:id="Rf749690de72c4a1f"/>
      <w:footerReference xmlns:r="http://schemas.openxmlformats.org/officeDocument/2006/relationships" w:type="default" r:id="R4f12b9b0843f40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49690de72c4a1f" /><Relationship Type="http://schemas.openxmlformats.org/officeDocument/2006/relationships/footer" Target="/word/footer1.xml" Id="R4f12b9b0843f40d8" /></Relationships>
</file>