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aee3291dc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MTREH DAMPTURBIN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MTREH DAMPTURBIN AS</w:t>
      </w:r>
    </w:p>
    <w:sectPr>
      <w:headerReference xmlns:r="http://schemas.openxmlformats.org/officeDocument/2006/relationships" w:type="default" r:id="R27b6246cdb554461"/>
      <w:footerReference xmlns:r="http://schemas.openxmlformats.org/officeDocument/2006/relationships" w:type="default" r:id="Rd8867a480664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6246cdb554461" /><Relationship Type="http://schemas.openxmlformats.org/officeDocument/2006/relationships/footer" Target="/word/footer1.xml" Id="Rd8867a4806644fc3" /></Relationships>
</file>