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37c4f92844f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STENOCO AS</w:t>
      </w:r>
    </w:p>
    <w:sectPr>
      <w:headerReference xmlns:r="http://schemas.openxmlformats.org/officeDocument/2006/relationships" w:type="default" r:id="Rd0d71d4e27294496"/>
      <w:footerReference xmlns:r="http://schemas.openxmlformats.org/officeDocument/2006/relationships" w:type="default" r:id="R7df7b1d9bd9c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STENOCO AS   ·   Org.nr 913 024 508   ·   Nordåsneset 11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71d4e27294496" /><Relationship Type="http://schemas.openxmlformats.org/officeDocument/2006/relationships/footer" Target="/word/footer1.xml" Id="R7df7b1d9bd9c4b65" /></Relationships>
</file>