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e81114293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PECUNIA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PECUNIA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c33047b488463b"/>
      <w:footerReference xmlns:r="http://schemas.openxmlformats.org/officeDocument/2006/relationships" w:type="default" r:id="R8ced7778f2c8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EIENDOM AS   ·   Org.nr 913 973 089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33047b488463b" /><Relationship Type="http://schemas.openxmlformats.org/officeDocument/2006/relationships/footer" Target="/word/footer1.xml" Id="R8ced7778f2c84ea0" /></Relationships>
</file>