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63d615cbc46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STALL CBL AS</w:t>
      </w:r>
    </w:p>
    <w:sectPr>
      <w:headerReference xmlns:r="http://schemas.openxmlformats.org/officeDocument/2006/relationships" w:type="default" r:id="Rb035c5f32a2745f4"/>
      <w:footerReference xmlns:r="http://schemas.openxmlformats.org/officeDocument/2006/relationships" w:type="default" r:id="Rd70706a137f6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CBL AS   ·   Org.nr 914 205 379   ·   Eilins vei 17A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CBL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5c5f32a2745f4" /><Relationship Type="http://schemas.openxmlformats.org/officeDocument/2006/relationships/footer" Target="/word/footer1.xml" Id="Rd70706a137f64000" /></Relationships>
</file>