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2dfc709d24f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STALL CBL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STALL CBL AS</w:t>
      </w:r>
    </w:p>
    <w:sectPr>
      <w:headerReference xmlns:r="http://schemas.openxmlformats.org/officeDocument/2006/relationships" w:type="default" r:id="Rd53c469d878f452a"/>
      <w:footerReference xmlns:r="http://schemas.openxmlformats.org/officeDocument/2006/relationships" w:type="default" r:id="R147b43810482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CBL AS   ·   Org.nr 914 205 379   ·   Eilins vei 17A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CBL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c469d878f452a" /><Relationship Type="http://schemas.openxmlformats.org/officeDocument/2006/relationships/footer" Target="/word/footer1.xml" Id="R147b4381048243f1" /></Relationships>
</file>