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ee4b92669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MILLOR INVEST AS</w:t>
      </w:r>
    </w:p>
    <w:sectPr>
      <w:headerReference xmlns:r="http://schemas.openxmlformats.org/officeDocument/2006/relationships" w:type="default" r:id="Rc653afaeb9114dcc"/>
      <w:footerReference xmlns:r="http://schemas.openxmlformats.org/officeDocument/2006/relationships" w:type="default" r:id="R231efb451dcd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INVEST AS   ·   Org.nr 914 795 508   ·   c/o Millor AS, Brynsveien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afaeb9114dcc" /><Relationship Type="http://schemas.openxmlformats.org/officeDocument/2006/relationships/footer" Target="/word/footer1.xml" Id="R231efb451dcd47a9" /></Relationships>
</file>