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26406b270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MILLOR AS</w:t>
      </w:r>
    </w:p>
    <w:sectPr>
      <w:headerReference xmlns:r="http://schemas.openxmlformats.org/officeDocument/2006/relationships" w:type="default" r:id="Rddd4b9aca7d94574"/>
      <w:footerReference xmlns:r="http://schemas.openxmlformats.org/officeDocument/2006/relationships" w:type="default" r:id="R3c5ecc12423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AS   ·   Org.nr 914 994 888   ·   Brynsveien 12   ·   0667 OSLO   ·   post@millor.no   ·   www.millor.no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4b9aca7d94574" /><Relationship Type="http://schemas.openxmlformats.org/officeDocument/2006/relationships/footer" Target="/word/footer1.xml" Id="R3c5ecc1242324fe6" /></Relationships>
</file>