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844002e9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b25f0cd6b4910"/>
      <w:footerReference xmlns:r="http://schemas.openxmlformats.org/officeDocument/2006/relationships" w:type="default" r:id="R88959335ba8d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EIENDOM AS   ·   Org.nr 915 994 415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b25f0cd6b4910" /><Relationship Type="http://schemas.openxmlformats.org/officeDocument/2006/relationships/footer" Target="/word/footer1.xml" Id="R88959335ba8d47a4" /></Relationships>
</file>