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4b3bf0abef4a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BURKELAND INVEST AS</w:t>
      </w:r>
    </w:p>
    <w:sectPr>
      <w:headerReference xmlns:r="http://schemas.openxmlformats.org/officeDocument/2006/relationships" w:type="default" r:id="R7915f602fdd34d4a"/>
      <w:footerReference xmlns:r="http://schemas.openxmlformats.org/officeDocument/2006/relationships" w:type="default" r:id="Rce31b6fba77942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BURKELAND INVEST AS   ·   Org.nr 916 450 001   ·   c/o Mette Burkeland, Hafrsfjordgata 33B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15f602fdd34d4a" /><Relationship Type="http://schemas.openxmlformats.org/officeDocument/2006/relationships/footer" Target="/word/footer1.xml" Id="Rce31b6fba7794249" /></Relationships>
</file>