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252bc4a3b94b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KARIANNE INVEST AS</w:t>
      </w:r>
    </w:p>
    <w:sectPr>
      <w:headerReference xmlns:r="http://schemas.openxmlformats.org/officeDocument/2006/relationships" w:type="default" r:id="R19973486e56847c8"/>
      <w:footerReference xmlns:r="http://schemas.openxmlformats.org/officeDocument/2006/relationships" w:type="default" r:id="R4328b4fae8864d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KARIANNE INVEST AS   ·   Org.nr 916 468 156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KARIANNE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973486e56847c8" /><Relationship Type="http://schemas.openxmlformats.org/officeDocument/2006/relationships/footer" Target="/word/footer1.xml" Id="R4328b4fae8864d93" /></Relationships>
</file>