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e1121b26ac4f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SLETHAUG &amp;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SLETHAUG &amp;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9ef6dc2faf4219"/>
      <w:footerReference xmlns:r="http://schemas.openxmlformats.org/officeDocument/2006/relationships" w:type="default" r:id="R920e0b71c9c0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SLETHAUG &amp; PARTNERS AS   ·   Org.nr 917 665 117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SLETHAUG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ef6dc2faf4219" /><Relationship Type="http://schemas.openxmlformats.org/officeDocument/2006/relationships/footer" Target="/word/footer1.xml" Id="R920e0b71c9c049e1" /></Relationships>
</file>