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c2cfcb5f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 OG CONRAD AS</w:t>
      </w:r>
    </w:p>
    <w:sectPr>
      <w:headerReference xmlns:r="http://schemas.openxmlformats.org/officeDocument/2006/relationships" w:type="default" r:id="Rd3041e899c8a423d"/>
      <w:footerReference xmlns:r="http://schemas.openxmlformats.org/officeDocument/2006/relationships" w:type="default" r:id="Rec6a718d10c6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 OG CONRAD AS   ·   Org.nr 919 216 352   ·   Minister Ditleffs vei 14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 OG CONRAD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41e899c8a423d" /><Relationship Type="http://schemas.openxmlformats.org/officeDocument/2006/relationships/footer" Target="/word/footer1.xml" Id="Rec6a718d10c64b24" /></Relationships>
</file>