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cc6defdc04c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DEESTO ALTONA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DEESTO ALTONA AS</w:t>
      </w:r>
    </w:p>
    <w:sectPr>
      <w:headerReference xmlns:r="http://schemas.openxmlformats.org/officeDocument/2006/relationships" w:type="default" r:id="Rdf16f9e4da3b473d"/>
      <w:footerReference xmlns:r="http://schemas.openxmlformats.org/officeDocument/2006/relationships" w:type="default" r:id="R7160f97808dc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DEESTO ALTONA AS   ·   Org.nr 920 161 448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DEESTO ALTONA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6f9e4da3b473d" /><Relationship Type="http://schemas.openxmlformats.org/officeDocument/2006/relationships/footer" Target="/word/footer1.xml" Id="R7160f97808dc4e81" /></Relationships>
</file>