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90f1d3515540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EQUITY AS</w:t>
      </w:r>
    </w:p>
    <w:sectPr>
      <w:headerReference xmlns:r="http://schemas.openxmlformats.org/officeDocument/2006/relationships" w:type="default" r:id="R4cedb80670584e2c"/>
      <w:footerReference xmlns:r="http://schemas.openxmlformats.org/officeDocument/2006/relationships" w:type="default" r:id="Rbad4623d90ac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EQUITY AS   ·   Org.nr 920 339 824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db80670584e2c" /><Relationship Type="http://schemas.openxmlformats.org/officeDocument/2006/relationships/footer" Target="/word/footer1.xml" Id="Rbad4623d90ac429d" /></Relationships>
</file>