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4b4ed92a8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SUNDE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SUNDE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ef499525c493a"/>
      <w:footerReference xmlns:r="http://schemas.openxmlformats.org/officeDocument/2006/relationships" w:type="default" r:id="R2266e1f165e0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SUNDE CAPITAL AS   ·   Org.nr 920 513 549   ·  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SUNDE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ef499525c493a" /><Relationship Type="http://schemas.openxmlformats.org/officeDocument/2006/relationships/footer" Target="/word/footer1.xml" Id="R2266e1f165e04c41" /></Relationships>
</file>