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c4cb11d6a49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KVERVA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Kverva,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KVERVA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dec6c617a34a96"/>
      <w:footerReference xmlns:r="http://schemas.openxmlformats.org/officeDocument/2006/relationships" w:type="default" r:id="R3c700f325337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FINANS AS   ·   Org.nr 920 861 008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dec6c617a34a96" /><Relationship Type="http://schemas.openxmlformats.org/officeDocument/2006/relationships/footer" Target="/word/footer1.xml" Id="R3c700f3253374f6b" /></Relationships>
</file>