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5c6ef8d574c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OPPORTUNE HOLDING AS</w:t>
      </w:r>
    </w:p>
    <w:sectPr>
      <w:headerReference xmlns:r="http://schemas.openxmlformats.org/officeDocument/2006/relationships" w:type="default" r:id="Rc66d063f86a9429a"/>
      <w:footerReference xmlns:r="http://schemas.openxmlformats.org/officeDocument/2006/relationships" w:type="default" r:id="Rf0b4f7356207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OPPORTUNE HOLDING AS   ·   Org.nr 923 344 136   ·   Seilduksgata 22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OPPORTUNE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d063f86a9429a" /><Relationship Type="http://schemas.openxmlformats.org/officeDocument/2006/relationships/footer" Target="/word/footer1.xml" Id="Rf0b4f735620746ea" /></Relationships>
</file>