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1be07a2f1a2400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Mo I Rana,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BRILLIANT INVESTING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BRILLIANT INVESTING AS</w:t>
      </w:r>
    </w:p>
    <w:sectPr>
      <w:headerReference xmlns:r="http://schemas.openxmlformats.org/officeDocument/2006/relationships" w:type="default" r:id="R801929987be543e9"/>
      <w:footerReference xmlns:r="http://schemas.openxmlformats.org/officeDocument/2006/relationships" w:type="default" r:id="R6c706cd569f246b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BRILLIANT INVESTING AS   ·   Org.nr 923 424 784   ·   Roald Amundsens gate 25   ·   8624 MO I RANA   ·   lars.kverneng@outlook.com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BRILLIANT INVESTING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01929987be543e9" /><Relationship Type="http://schemas.openxmlformats.org/officeDocument/2006/relationships/footer" Target="/word/footer1.xml" Id="R6c706cd569f246b4" /></Relationships>
</file>