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37700e53e945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GENERALS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GENERALS INVEST AS</w:t>
      </w:r>
    </w:p>
    <w:sectPr>
      <w:headerReference xmlns:r="http://schemas.openxmlformats.org/officeDocument/2006/relationships" w:type="default" r:id="R7191f39fdcdf40c2"/>
      <w:footerReference xmlns:r="http://schemas.openxmlformats.org/officeDocument/2006/relationships" w:type="default" r:id="R370fc0d5c63047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GENERALS INVEST AS   ·   Org.nr 925 263 559   ·   Velliveien 4B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GENERALS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91f39fdcdf40c2" /><Relationship Type="http://schemas.openxmlformats.org/officeDocument/2006/relationships/footer" Target="/word/footer1.xml" Id="R370fc0d5c630475b" /></Relationships>
</file>