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a83f26add41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GENERALS INVEST AS</w:t>
      </w:r>
    </w:p>
    <w:sectPr>
      <w:headerReference xmlns:r="http://schemas.openxmlformats.org/officeDocument/2006/relationships" w:type="default" r:id="R446a471c2d984de0"/>
      <w:footerReference xmlns:r="http://schemas.openxmlformats.org/officeDocument/2006/relationships" w:type="default" r:id="R2589a152a073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GENERALS INVEST AS   ·   Org.nr 925 263 559   ·   Velliveien 4B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GENERALS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6a471c2d984de0" /><Relationship Type="http://schemas.openxmlformats.org/officeDocument/2006/relationships/footer" Target="/word/footer1.xml" Id="R2589a152a0734f2e" /></Relationships>
</file>