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4f9a263d9e4d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GRENNESS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GRENNESS AS</w:t>
      </w:r>
    </w:p>
    <w:sectPr>
      <w:headerReference xmlns:r="http://schemas.openxmlformats.org/officeDocument/2006/relationships" w:type="default" r:id="R1399ebddc0c84aa0"/>
      <w:footerReference xmlns:r="http://schemas.openxmlformats.org/officeDocument/2006/relationships" w:type="default" r:id="R6af4def6ca5942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GRENNESS AS   ·   Org.nr 925 302 317   ·   c/o Nikolai Hegre Grenness, Ringshusveien 17B   ·   1176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GRENNESS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99ebddc0c84aa0" /><Relationship Type="http://schemas.openxmlformats.org/officeDocument/2006/relationships/footer" Target="/word/footer1.xml" Id="R6af4def6ca5942ae" /></Relationships>
</file>