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f80d52e984b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GRENNESS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GRENNESS AS</w:t>
      </w:r>
    </w:p>
    <w:sectPr>
      <w:headerReference xmlns:r="http://schemas.openxmlformats.org/officeDocument/2006/relationships" w:type="default" r:id="R688a2a8c7f4541f0"/>
      <w:footerReference xmlns:r="http://schemas.openxmlformats.org/officeDocument/2006/relationships" w:type="default" r:id="R3ada96d3f633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GRENNESS AS   ·   Org.nr 925 302 317   ·   c/o Nikolai Hegre Grenness, Ringshusveien 17B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GRENNESS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8a2a8c7f4541f0" /><Relationship Type="http://schemas.openxmlformats.org/officeDocument/2006/relationships/footer" Target="/word/footer1.xml" Id="R3ada96d3f633479d" /></Relationships>
</file>