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59f865e8a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BRADLEY CAPITAL AS</w:t>
      </w:r>
    </w:p>
    <w:sectPr>
      <w:headerReference xmlns:r="http://schemas.openxmlformats.org/officeDocument/2006/relationships" w:type="default" r:id="R80d10ec1c34b4e36"/>
      <w:footerReference xmlns:r="http://schemas.openxmlformats.org/officeDocument/2006/relationships" w:type="default" r:id="Rfa5ff13bcf2b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10ec1c34b4e36" /><Relationship Type="http://schemas.openxmlformats.org/officeDocument/2006/relationships/footer" Target="/word/footer1.xml" Id="Rfa5ff13bcf2b4f51" /></Relationships>
</file>