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cde472c73847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MALLING EIENDOM AS</w:t>
      </w:r>
    </w:p>
    <w:sectPr>
      <w:headerReference xmlns:r="http://schemas.openxmlformats.org/officeDocument/2006/relationships" w:type="default" r:id="Rb87ff60e8dd74ff0"/>
      <w:footerReference xmlns:r="http://schemas.openxmlformats.org/officeDocument/2006/relationships" w:type="default" r:id="Rc107eb08eca94f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EIENDOM AS   ·   Org.nr 925 591 637   ·  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7ff60e8dd74ff0" /><Relationship Type="http://schemas.openxmlformats.org/officeDocument/2006/relationships/footer" Target="/word/footer1.xml" Id="Rc107eb08eca94f2c" /></Relationships>
</file>