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124fc9170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RASA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RASA CAPITAL AS</w:t>
      </w:r>
    </w:p>
    <w:sectPr>
      <w:headerReference xmlns:r="http://schemas.openxmlformats.org/officeDocument/2006/relationships" w:type="default" r:id="Re9afad26d61949de"/>
      <w:footerReference xmlns:r="http://schemas.openxmlformats.org/officeDocument/2006/relationships" w:type="default" r:id="Rd2b19637130d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RASA CAPITAL AS   ·   Org.nr 925 637 947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fad26d61949de" /><Relationship Type="http://schemas.openxmlformats.org/officeDocument/2006/relationships/footer" Target="/word/footer1.xml" Id="Rd2b19637130d4d32" /></Relationships>
</file>