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29207d99d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GULEN IV AS</w:t>
      </w:r>
    </w:p>
    <w:sectPr>
      <w:headerReference xmlns:r="http://schemas.openxmlformats.org/officeDocument/2006/relationships" w:type="default" r:id="R0819070b9de14d62"/>
      <w:footerReference xmlns:r="http://schemas.openxmlformats.org/officeDocument/2006/relationships" w:type="default" r:id="R06cb4a72e7c5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GULEN IV AS   ·   Org.nr 926 137 239   ·   c/o Emil Austgulen, Møllendalsveien 62D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GULEN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19070b9de14d62" /><Relationship Type="http://schemas.openxmlformats.org/officeDocument/2006/relationships/footer" Target="/word/footer1.xml" Id="R06cb4a72e7c5437a" /></Relationships>
</file>