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715fb7a3d548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NSU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NSU INVEST AS</w:t>
      </w:r>
    </w:p>
    <w:sectPr>
      <w:headerReference xmlns:r="http://schemas.openxmlformats.org/officeDocument/2006/relationships" w:type="default" r:id="R6527312ae3264974"/>
      <w:footerReference xmlns:r="http://schemas.openxmlformats.org/officeDocument/2006/relationships" w:type="default" r:id="R8f215043db4d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NSU INVEST AS   ·   Org.nr 927 651 092   ·   c/o TTC Invest AS, Guderudgata 1   ·   1830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NSU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7312ae3264974" /><Relationship Type="http://schemas.openxmlformats.org/officeDocument/2006/relationships/footer" Target="/word/footer1.xml" Id="R8f215043db4d49d6" /></Relationships>
</file>