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10c73692a40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NSU INVEST AS</w:t>
      </w:r>
    </w:p>
    <w:sectPr>
      <w:headerReference xmlns:r="http://schemas.openxmlformats.org/officeDocument/2006/relationships" w:type="default" r:id="Rab4ce84d5a2b48cd"/>
      <w:footerReference xmlns:r="http://schemas.openxmlformats.org/officeDocument/2006/relationships" w:type="default" r:id="Re761f90cb28f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NSU INVEST AS   ·   Org.nr 927 651 092   ·   c/o TTC Invest AS, Guderudgata 1   ·   1830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NSU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4ce84d5a2b48cd" /><Relationship Type="http://schemas.openxmlformats.org/officeDocument/2006/relationships/footer" Target="/word/footer1.xml" Id="Re761f90cb28f48ae" /></Relationships>
</file>