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cd3695cfcf4f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Hitra,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AMROMH AS</w:t>
      </w:r>
    </w:p>
    <w:sectPr>
      <w:headerReference xmlns:r="http://schemas.openxmlformats.org/officeDocument/2006/relationships" w:type="default" r:id="Rc3233b37e64e42ce"/>
      <w:footerReference xmlns:r="http://schemas.openxmlformats.org/officeDocument/2006/relationships" w:type="default" r:id="R9e8a26da89804c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AMROMH AS   ·   Org.nr 927 830 477   ·   c/o Anna Margrethe Refsnes, Storhaugveien 17   ·   7240 HITRA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AMROMH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233b37e64e42ce" /><Relationship Type="http://schemas.openxmlformats.org/officeDocument/2006/relationships/footer" Target="/word/footer1.xml" Id="R9e8a26da89804c1a" /></Relationships>
</file>