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d887adf7442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PETACON AS</w:t>
      </w:r>
    </w:p>
    <w:sectPr>
      <w:headerReference xmlns:r="http://schemas.openxmlformats.org/officeDocument/2006/relationships" w:type="default" r:id="Rd837ccb258a64423"/>
      <w:footerReference xmlns:r="http://schemas.openxmlformats.org/officeDocument/2006/relationships" w:type="default" r:id="Re3c4cbd1ddfc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PETACON AS   ·   Org.nr 928 031 985   ·   Nustadveien 83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PETACON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7ccb258a64423" /><Relationship Type="http://schemas.openxmlformats.org/officeDocument/2006/relationships/footer" Target="/word/footer1.xml" Id="Re3c4cbd1ddfc4a54" /></Relationships>
</file>