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82c7ef23b747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SEABROKERS 1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SEABROKERS 1 AS</w:t>
      </w:r>
    </w:p>
    <w:sectPr>
      <w:headerReference xmlns:r="http://schemas.openxmlformats.org/officeDocument/2006/relationships" w:type="default" r:id="R390cee7f796c4b02"/>
      <w:footerReference xmlns:r="http://schemas.openxmlformats.org/officeDocument/2006/relationships" w:type="default" r:id="R1b323b6ef1a24b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1 AS   ·   Org.nr 928 843 858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0cee7f796c4b02" /><Relationship Type="http://schemas.openxmlformats.org/officeDocument/2006/relationships/footer" Target="/word/footer1.xml" Id="R1b323b6ef1a24b84" /></Relationships>
</file>