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fe35d99a5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LABRE AS</w:t>
      </w:r>
    </w:p>
    <w:sectPr>
      <w:headerReference xmlns:r="http://schemas.openxmlformats.org/officeDocument/2006/relationships" w:type="default" r:id="R6050f5c7fbfa4a78"/>
      <w:footerReference xmlns:r="http://schemas.openxmlformats.org/officeDocument/2006/relationships" w:type="default" r:id="R9cdb7788d9f0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LABRE AS   ·   Org.nr 928 965 295   ·   c/o Lasse Brenden, Nedre Nygård 20C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0f5c7fbfa4a78" /><Relationship Type="http://schemas.openxmlformats.org/officeDocument/2006/relationships/footer" Target="/word/footer1.xml" Id="R9cdb7788d9f0487e" /></Relationships>
</file>