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5dd7d9497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HYKK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HYKK AS</w:t>
      </w:r>
    </w:p>
    <w:sectPr>
      <w:headerReference xmlns:r="http://schemas.openxmlformats.org/officeDocument/2006/relationships" w:type="default" r:id="Ra7f79fa256274a69"/>
      <w:footerReference xmlns:r="http://schemas.openxmlformats.org/officeDocument/2006/relationships" w:type="default" r:id="R124a2f284396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HYKK AS   ·   Org.nr 928 978 702   ·   v/ Bjørn Gausland, Grannes terrasse 64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79fa256274a69" /><Relationship Type="http://schemas.openxmlformats.org/officeDocument/2006/relationships/footer" Target="/word/footer1.xml" Id="R124a2f2843964fe5" /></Relationships>
</file>